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3E" w:rsidRPr="004B2E3E" w:rsidRDefault="004B2E3E" w:rsidP="004B2E3E">
      <w:pPr>
        <w:widowControl/>
        <w:shd w:val="clear" w:color="auto" w:fill="FAFCFF"/>
        <w:autoSpaceDE/>
        <w:autoSpaceDN/>
        <w:spacing w:after="100" w:afterAutospacing="1" w:line="600" w:lineRule="atLeast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4B2E3E">
        <w:rPr>
          <w:b/>
          <w:bCs/>
          <w:kern w:val="36"/>
          <w:sz w:val="36"/>
          <w:szCs w:val="36"/>
          <w:lang w:eastAsia="ru-RU"/>
        </w:rPr>
        <w:t>Численность обучающихся по реализуемым образовательным программам</w:t>
      </w:r>
    </w:p>
    <w:p w:rsidR="004B2E3E" w:rsidRPr="004B2E3E" w:rsidRDefault="004B2E3E" w:rsidP="004B2E3E">
      <w:pPr>
        <w:pStyle w:val="a3"/>
        <w:spacing w:before="75"/>
        <w:ind w:left="109"/>
        <w:rPr>
          <w:sz w:val="36"/>
          <w:szCs w:val="36"/>
        </w:rPr>
      </w:pPr>
      <w:r w:rsidRPr="004B2E3E">
        <w:rPr>
          <w:sz w:val="36"/>
          <w:szCs w:val="36"/>
        </w:rPr>
        <w:t>МДОАУ</w:t>
      </w:r>
      <w:r w:rsidRPr="004B2E3E">
        <w:rPr>
          <w:spacing w:val="2"/>
          <w:sz w:val="36"/>
          <w:szCs w:val="36"/>
        </w:rPr>
        <w:t xml:space="preserve"> </w:t>
      </w:r>
      <w:r w:rsidRPr="004B2E3E">
        <w:rPr>
          <w:sz w:val="36"/>
          <w:szCs w:val="36"/>
        </w:rPr>
        <w:t>№</w:t>
      </w:r>
      <w:r w:rsidRPr="004B2E3E">
        <w:rPr>
          <w:spacing w:val="-4"/>
          <w:sz w:val="36"/>
          <w:szCs w:val="36"/>
        </w:rPr>
        <w:t xml:space="preserve"> </w:t>
      </w:r>
      <w:r w:rsidRPr="004B2E3E">
        <w:rPr>
          <w:sz w:val="36"/>
          <w:szCs w:val="36"/>
        </w:rPr>
        <w:t>106</w:t>
      </w:r>
      <w:r w:rsidRPr="004B2E3E">
        <w:rPr>
          <w:spacing w:val="3"/>
          <w:sz w:val="36"/>
          <w:szCs w:val="36"/>
        </w:rPr>
        <w:t xml:space="preserve"> </w:t>
      </w:r>
      <w:r w:rsidRPr="004B2E3E">
        <w:rPr>
          <w:sz w:val="36"/>
          <w:szCs w:val="36"/>
        </w:rPr>
        <w:t>по</w:t>
      </w:r>
      <w:r w:rsidRPr="004B2E3E">
        <w:rPr>
          <w:spacing w:val="-3"/>
          <w:sz w:val="36"/>
          <w:szCs w:val="36"/>
        </w:rPr>
        <w:t xml:space="preserve"> </w:t>
      </w:r>
      <w:r w:rsidRPr="004B2E3E">
        <w:rPr>
          <w:sz w:val="36"/>
          <w:szCs w:val="36"/>
        </w:rPr>
        <w:t>состоянию</w:t>
      </w:r>
      <w:r w:rsidRPr="004B2E3E">
        <w:rPr>
          <w:spacing w:val="-5"/>
          <w:sz w:val="36"/>
          <w:szCs w:val="36"/>
        </w:rPr>
        <w:t xml:space="preserve"> </w:t>
      </w:r>
      <w:r w:rsidRPr="004B2E3E">
        <w:rPr>
          <w:sz w:val="36"/>
          <w:szCs w:val="36"/>
        </w:rPr>
        <w:t>на</w:t>
      </w:r>
      <w:r w:rsidRPr="004B2E3E">
        <w:rPr>
          <w:spacing w:val="4"/>
          <w:sz w:val="36"/>
          <w:szCs w:val="36"/>
        </w:rPr>
        <w:t xml:space="preserve"> </w:t>
      </w:r>
      <w:r w:rsidRPr="004B2E3E">
        <w:rPr>
          <w:sz w:val="36"/>
          <w:szCs w:val="36"/>
        </w:rPr>
        <w:t>02.06.2025 г.</w:t>
      </w:r>
    </w:p>
    <w:p w:rsidR="004B2E3E" w:rsidRDefault="004B2E3E" w:rsidP="004B2E3E">
      <w:pPr>
        <w:spacing w:before="203"/>
        <w:rPr>
          <w:b/>
          <w:sz w:val="20"/>
        </w:rPr>
      </w:pPr>
    </w:p>
    <w:tbl>
      <w:tblPr>
        <w:tblStyle w:val="TableNormal"/>
        <w:tblW w:w="0" w:type="auto"/>
        <w:tblInd w:w="-434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2816"/>
        <w:gridCol w:w="5670"/>
      </w:tblGrid>
      <w:tr w:rsidR="004B2E3E" w:rsidRPr="004B2E3E" w:rsidTr="004B2E3E">
        <w:trPr>
          <w:trHeight w:val="1208"/>
        </w:trPr>
        <w:tc>
          <w:tcPr>
            <w:tcW w:w="1154" w:type="dxa"/>
            <w:tcBorders>
              <w:bottom w:val="single" w:sz="12" w:space="0" w:color="9F9F9F"/>
              <w:right w:val="single" w:sz="12" w:space="0" w:color="9F9F9F"/>
            </w:tcBorders>
          </w:tcPr>
          <w:p w:rsidR="004B2E3E" w:rsidRPr="004B2E3E" w:rsidRDefault="004B2E3E" w:rsidP="0026710D">
            <w:pPr>
              <w:pStyle w:val="TableParagraph"/>
              <w:spacing w:before="125" w:line="242" w:lineRule="auto"/>
              <w:ind w:left="59" w:right="317"/>
              <w:jc w:val="left"/>
              <w:rPr>
                <w:sz w:val="28"/>
              </w:rPr>
            </w:pPr>
            <w:r w:rsidRPr="004B2E3E">
              <w:rPr>
                <w:spacing w:val="-10"/>
                <w:sz w:val="28"/>
              </w:rPr>
              <w:t xml:space="preserve">№ </w:t>
            </w:r>
            <w:r w:rsidRPr="004B2E3E">
              <w:rPr>
                <w:spacing w:val="-4"/>
                <w:sz w:val="28"/>
              </w:rPr>
              <w:t>п/п</w:t>
            </w:r>
          </w:p>
        </w:tc>
        <w:tc>
          <w:tcPr>
            <w:tcW w:w="281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Pr="004B2E3E" w:rsidRDefault="004B2E3E" w:rsidP="0026710D">
            <w:pPr>
              <w:pStyle w:val="TableParagraph"/>
              <w:spacing w:before="125" w:line="242" w:lineRule="auto"/>
              <w:ind w:left="678" w:hanging="341"/>
              <w:jc w:val="left"/>
              <w:rPr>
                <w:sz w:val="28"/>
              </w:rPr>
            </w:pPr>
            <w:proofErr w:type="spellStart"/>
            <w:r w:rsidRPr="004B2E3E">
              <w:rPr>
                <w:spacing w:val="-2"/>
                <w:sz w:val="28"/>
              </w:rPr>
              <w:t>Наименование</w:t>
            </w:r>
            <w:proofErr w:type="spellEnd"/>
            <w:r w:rsidRPr="004B2E3E">
              <w:rPr>
                <w:spacing w:val="-2"/>
                <w:sz w:val="28"/>
                <w:lang w:val="ru-RU"/>
              </w:rPr>
              <w:t xml:space="preserve"> </w:t>
            </w:r>
            <w:r w:rsidRPr="004B2E3E">
              <w:rPr>
                <w:spacing w:val="-2"/>
                <w:sz w:val="28"/>
              </w:rPr>
              <w:t xml:space="preserve"> группы</w:t>
            </w:r>
          </w:p>
        </w:tc>
        <w:tc>
          <w:tcPr>
            <w:tcW w:w="5670" w:type="dxa"/>
            <w:tcBorders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4B2E3E" w:rsidRPr="004B2E3E" w:rsidRDefault="004B2E3E" w:rsidP="0026710D">
            <w:pPr>
              <w:pStyle w:val="TableParagraph"/>
              <w:spacing w:before="125"/>
              <w:ind w:left="66" w:right="75" w:firstLine="3"/>
              <w:rPr>
                <w:sz w:val="28"/>
                <w:lang w:val="ru-RU"/>
              </w:rPr>
            </w:pPr>
            <w:r w:rsidRPr="004B2E3E">
              <w:rPr>
                <w:sz w:val="28"/>
                <w:lang w:val="ru-RU"/>
              </w:rPr>
              <w:t xml:space="preserve">Количество обучающихся </w:t>
            </w:r>
          </w:p>
        </w:tc>
      </w:tr>
      <w:tr w:rsidR="004B2E3E" w:rsidTr="004B2E3E">
        <w:trPr>
          <w:trHeight w:val="1722"/>
        </w:trPr>
        <w:tc>
          <w:tcPr>
            <w:tcW w:w="115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Default="004B2E3E" w:rsidP="0026710D">
            <w:pPr>
              <w:pStyle w:val="TableParagraph"/>
              <w:spacing w:before="12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Pr="004B2E3E" w:rsidRDefault="004B2E3E" w:rsidP="004B2E3E">
            <w:pPr>
              <w:pStyle w:val="TableParagraph"/>
              <w:spacing w:before="125"/>
              <w:ind w:left="63" w:firstLine="590"/>
              <w:rPr>
                <w:sz w:val="24"/>
                <w:lang w:val="ru-RU"/>
              </w:rPr>
            </w:pPr>
            <w:r w:rsidRPr="004B2E3E">
              <w:rPr>
                <w:spacing w:val="-2"/>
                <w:sz w:val="24"/>
                <w:lang w:val="ru-RU"/>
              </w:rPr>
              <w:t>Группа общеразвивающей направленности</w:t>
            </w:r>
          </w:p>
          <w:p w:rsidR="004B2E3E" w:rsidRDefault="004B2E3E" w:rsidP="004B2E3E">
            <w:pPr>
              <w:pStyle w:val="TableParagraph"/>
              <w:spacing w:before="4" w:line="304" w:lineRule="auto"/>
              <w:ind w:left="380" w:right="330" w:firstLine="153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для детей</w:t>
            </w:r>
          </w:p>
          <w:p w:rsidR="004B2E3E" w:rsidRPr="004B2E3E" w:rsidRDefault="004B2E3E" w:rsidP="004B2E3E">
            <w:pPr>
              <w:pStyle w:val="TableParagraph"/>
              <w:spacing w:before="4" w:line="304" w:lineRule="auto"/>
              <w:ind w:left="380" w:right="330" w:firstLine="153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от</w:t>
            </w:r>
            <w:r w:rsidRPr="004B2E3E">
              <w:rPr>
                <w:spacing w:val="-12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3</w:t>
            </w:r>
            <w:r w:rsidRPr="004B2E3E">
              <w:rPr>
                <w:spacing w:val="-7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до</w:t>
            </w:r>
            <w:r w:rsidRPr="004B2E3E">
              <w:rPr>
                <w:spacing w:val="-4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4</w:t>
            </w:r>
            <w:r w:rsidRPr="004B2E3E">
              <w:rPr>
                <w:spacing w:val="-12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лет №1</w:t>
            </w:r>
          </w:p>
        </w:tc>
        <w:tc>
          <w:tcPr>
            <w:tcW w:w="56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P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  <w:tr w:rsidR="004B2E3E" w:rsidTr="004B2E3E">
        <w:trPr>
          <w:trHeight w:val="1727"/>
        </w:trPr>
        <w:tc>
          <w:tcPr>
            <w:tcW w:w="115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Default="004B2E3E" w:rsidP="0026710D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Pr="004B2E3E" w:rsidRDefault="004B2E3E" w:rsidP="004B2E3E">
            <w:pPr>
              <w:pStyle w:val="TableParagraph"/>
              <w:spacing w:before="130"/>
              <w:ind w:left="63" w:firstLine="590"/>
              <w:rPr>
                <w:sz w:val="24"/>
                <w:lang w:val="ru-RU"/>
              </w:rPr>
            </w:pPr>
            <w:r w:rsidRPr="004B2E3E">
              <w:rPr>
                <w:spacing w:val="-2"/>
                <w:sz w:val="24"/>
                <w:lang w:val="ru-RU"/>
              </w:rPr>
              <w:t>Группа общеразвивающей направленности</w:t>
            </w:r>
          </w:p>
          <w:p w:rsidR="004B2E3E" w:rsidRPr="004B2E3E" w:rsidRDefault="004B2E3E" w:rsidP="004B2E3E">
            <w:pPr>
              <w:pStyle w:val="TableParagraph"/>
              <w:spacing w:line="274" w:lineRule="exact"/>
              <w:ind w:left="5" w:right="5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для</w:t>
            </w:r>
            <w:r w:rsidRPr="004B2E3E">
              <w:rPr>
                <w:spacing w:val="-1"/>
                <w:sz w:val="24"/>
                <w:lang w:val="ru-RU"/>
              </w:rPr>
              <w:t xml:space="preserve"> </w:t>
            </w:r>
            <w:r w:rsidRPr="004B2E3E">
              <w:rPr>
                <w:spacing w:val="-2"/>
                <w:sz w:val="24"/>
                <w:lang w:val="ru-RU"/>
              </w:rPr>
              <w:t>детей</w:t>
            </w:r>
          </w:p>
          <w:p w:rsidR="004B2E3E" w:rsidRPr="004B2E3E" w:rsidRDefault="004B2E3E" w:rsidP="004B2E3E">
            <w:pPr>
              <w:pStyle w:val="TableParagraph"/>
              <w:spacing w:before="75"/>
              <w:ind w:left="5" w:right="5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от</w:t>
            </w:r>
            <w:r w:rsidRPr="004B2E3E">
              <w:rPr>
                <w:spacing w:val="-3"/>
                <w:sz w:val="24"/>
                <w:lang w:val="ru-RU"/>
              </w:rPr>
              <w:t xml:space="preserve"> 3</w:t>
            </w:r>
            <w:r w:rsidRPr="004B2E3E">
              <w:rPr>
                <w:spacing w:val="1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до</w:t>
            </w:r>
            <w:r w:rsidRPr="004B2E3E">
              <w:rPr>
                <w:spacing w:val="5"/>
                <w:sz w:val="24"/>
                <w:lang w:val="ru-RU"/>
              </w:rPr>
              <w:t xml:space="preserve"> 4</w:t>
            </w:r>
            <w:r w:rsidRPr="004B2E3E">
              <w:rPr>
                <w:spacing w:val="-4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лет</w:t>
            </w:r>
            <w:r w:rsidRPr="004B2E3E">
              <w:rPr>
                <w:spacing w:val="-1"/>
                <w:sz w:val="24"/>
                <w:lang w:val="ru-RU"/>
              </w:rPr>
              <w:t xml:space="preserve"> </w:t>
            </w:r>
            <w:r w:rsidRPr="004B2E3E">
              <w:rPr>
                <w:spacing w:val="-5"/>
                <w:sz w:val="24"/>
                <w:lang w:val="ru-RU"/>
              </w:rPr>
              <w:t>№2</w:t>
            </w:r>
          </w:p>
        </w:tc>
        <w:tc>
          <w:tcPr>
            <w:tcW w:w="56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P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4B2E3E" w:rsidTr="004B2E3E">
        <w:trPr>
          <w:trHeight w:val="1727"/>
        </w:trPr>
        <w:tc>
          <w:tcPr>
            <w:tcW w:w="115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Default="004B2E3E" w:rsidP="0026710D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Pr="004B2E3E" w:rsidRDefault="004B2E3E" w:rsidP="004B2E3E">
            <w:pPr>
              <w:pStyle w:val="TableParagraph"/>
              <w:spacing w:before="132" w:line="237" w:lineRule="auto"/>
              <w:ind w:left="63" w:firstLine="590"/>
              <w:rPr>
                <w:sz w:val="24"/>
                <w:lang w:val="ru-RU"/>
              </w:rPr>
            </w:pPr>
            <w:r w:rsidRPr="004B2E3E">
              <w:rPr>
                <w:spacing w:val="-2"/>
                <w:sz w:val="24"/>
                <w:lang w:val="ru-RU"/>
              </w:rPr>
              <w:t>Группа общеразвивающей направленности</w:t>
            </w:r>
          </w:p>
          <w:p w:rsidR="004B2E3E" w:rsidRPr="004B2E3E" w:rsidRDefault="004B2E3E" w:rsidP="004B2E3E">
            <w:pPr>
              <w:pStyle w:val="TableParagraph"/>
              <w:spacing w:before="5"/>
              <w:ind w:left="5" w:right="5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для</w:t>
            </w:r>
            <w:r w:rsidRPr="004B2E3E">
              <w:rPr>
                <w:spacing w:val="-1"/>
                <w:sz w:val="24"/>
                <w:lang w:val="ru-RU"/>
              </w:rPr>
              <w:t xml:space="preserve"> </w:t>
            </w:r>
            <w:r w:rsidRPr="004B2E3E">
              <w:rPr>
                <w:spacing w:val="-2"/>
                <w:sz w:val="24"/>
                <w:lang w:val="ru-RU"/>
              </w:rPr>
              <w:t>детей</w:t>
            </w:r>
          </w:p>
          <w:p w:rsidR="004B2E3E" w:rsidRPr="004B2E3E" w:rsidRDefault="004B2E3E" w:rsidP="004B2E3E">
            <w:pPr>
              <w:pStyle w:val="TableParagraph"/>
              <w:spacing w:before="74"/>
              <w:ind w:left="5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от</w:t>
            </w:r>
            <w:r w:rsidRPr="004B2E3E">
              <w:rPr>
                <w:spacing w:val="-5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4</w:t>
            </w:r>
            <w:r w:rsidRPr="004B2E3E">
              <w:rPr>
                <w:spacing w:val="1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до</w:t>
            </w:r>
            <w:r w:rsidRPr="004B2E3E">
              <w:rPr>
                <w:spacing w:val="5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5</w:t>
            </w:r>
            <w:r w:rsidRPr="004B2E3E">
              <w:rPr>
                <w:spacing w:val="-3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лет</w:t>
            </w:r>
          </w:p>
        </w:tc>
        <w:tc>
          <w:tcPr>
            <w:tcW w:w="56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P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</w:tr>
      <w:tr w:rsidR="004B2E3E" w:rsidTr="004B2E3E">
        <w:trPr>
          <w:trHeight w:val="1722"/>
        </w:trPr>
        <w:tc>
          <w:tcPr>
            <w:tcW w:w="115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Default="004B2E3E" w:rsidP="0026710D">
            <w:pPr>
              <w:pStyle w:val="TableParagraph"/>
              <w:spacing w:before="1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Pr="004B2E3E" w:rsidRDefault="004B2E3E" w:rsidP="004B2E3E">
            <w:pPr>
              <w:pStyle w:val="TableParagraph"/>
              <w:spacing w:before="125"/>
              <w:ind w:left="63" w:firstLine="590"/>
              <w:rPr>
                <w:sz w:val="24"/>
                <w:lang w:val="ru-RU"/>
              </w:rPr>
            </w:pPr>
            <w:r w:rsidRPr="004B2E3E">
              <w:rPr>
                <w:spacing w:val="-2"/>
                <w:sz w:val="24"/>
                <w:lang w:val="ru-RU"/>
              </w:rPr>
              <w:t>Группа общеразвивающей направленности</w:t>
            </w:r>
          </w:p>
          <w:p w:rsidR="004B2E3E" w:rsidRPr="004B2E3E" w:rsidRDefault="004B2E3E" w:rsidP="004B2E3E">
            <w:pPr>
              <w:pStyle w:val="TableParagraph"/>
              <w:spacing w:line="309" w:lineRule="auto"/>
              <w:ind w:left="380" w:right="330" w:firstLine="153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для детей от</w:t>
            </w:r>
            <w:r w:rsidRPr="004B2E3E">
              <w:rPr>
                <w:spacing w:val="-11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5</w:t>
            </w:r>
            <w:r w:rsidRPr="004B2E3E">
              <w:rPr>
                <w:spacing w:val="-8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до</w:t>
            </w:r>
            <w:r w:rsidRPr="004B2E3E">
              <w:rPr>
                <w:spacing w:val="-4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6</w:t>
            </w:r>
            <w:r w:rsidRPr="004B2E3E">
              <w:rPr>
                <w:spacing w:val="-12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лет №1</w:t>
            </w:r>
          </w:p>
        </w:tc>
        <w:tc>
          <w:tcPr>
            <w:tcW w:w="56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P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  <w:tr w:rsidR="004B2E3E" w:rsidTr="004B2E3E">
        <w:trPr>
          <w:trHeight w:val="1727"/>
        </w:trPr>
        <w:tc>
          <w:tcPr>
            <w:tcW w:w="115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Default="004B2E3E" w:rsidP="0026710D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B2E3E" w:rsidRPr="004B2E3E" w:rsidRDefault="004B2E3E" w:rsidP="004B2E3E">
            <w:pPr>
              <w:pStyle w:val="TableParagraph"/>
              <w:spacing w:before="132" w:line="237" w:lineRule="auto"/>
              <w:ind w:left="63" w:firstLine="590"/>
              <w:rPr>
                <w:sz w:val="24"/>
                <w:lang w:val="ru-RU"/>
              </w:rPr>
            </w:pPr>
            <w:r w:rsidRPr="004B2E3E">
              <w:rPr>
                <w:spacing w:val="-2"/>
                <w:sz w:val="24"/>
                <w:lang w:val="ru-RU"/>
              </w:rPr>
              <w:t>Группа общеразвивающей направленности</w:t>
            </w:r>
          </w:p>
          <w:p w:rsidR="004B2E3E" w:rsidRPr="004B2E3E" w:rsidRDefault="004B2E3E" w:rsidP="004B2E3E">
            <w:pPr>
              <w:pStyle w:val="TableParagraph"/>
              <w:spacing w:before="5"/>
              <w:ind w:left="5" w:right="5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для</w:t>
            </w:r>
            <w:r w:rsidRPr="004B2E3E">
              <w:rPr>
                <w:spacing w:val="-1"/>
                <w:sz w:val="24"/>
                <w:lang w:val="ru-RU"/>
              </w:rPr>
              <w:t xml:space="preserve"> </w:t>
            </w:r>
            <w:r w:rsidRPr="004B2E3E">
              <w:rPr>
                <w:spacing w:val="-2"/>
                <w:sz w:val="24"/>
                <w:lang w:val="ru-RU"/>
              </w:rPr>
              <w:t>детей</w:t>
            </w:r>
          </w:p>
          <w:p w:rsidR="004B2E3E" w:rsidRPr="004B2E3E" w:rsidRDefault="004B2E3E" w:rsidP="004B2E3E">
            <w:pPr>
              <w:pStyle w:val="TableParagraph"/>
              <w:spacing w:before="74"/>
              <w:ind w:left="5" w:right="5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от</w:t>
            </w:r>
            <w:r w:rsidRPr="004B2E3E">
              <w:rPr>
                <w:spacing w:val="-3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5</w:t>
            </w:r>
            <w:r w:rsidRPr="004B2E3E">
              <w:rPr>
                <w:spacing w:val="1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до</w:t>
            </w:r>
            <w:r w:rsidRPr="004B2E3E">
              <w:rPr>
                <w:spacing w:val="6"/>
                <w:sz w:val="24"/>
                <w:lang w:val="ru-RU"/>
              </w:rPr>
              <w:t xml:space="preserve"> 6</w:t>
            </w:r>
            <w:r w:rsidRPr="004B2E3E">
              <w:rPr>
                <w:spacing w:val="-4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лет</w:t>
            </w:r>
            <w:r w:rsidRPr="004B2E3E">
              <w:rPr>
                <w:spacing w:val="-2"/>
                <w:sz w:val="24"/>
                <w:lang w:val="ru-RU"/>
              </w:rPr>
              <w:t xml:space="preserve"> </w:t>
            </w:r>
            <w:r w:rsidRPr="004B2E3E">
              <w:rPr>
                <w:spacing w:val="-5"/>
                <w:sz w:val="24"/>
                <w:lang w:val="ru-RU"/>
              </w:rPr>
              <w:t>№2</w:t>
            </w:r>
          </w:p>
        </w:tc>
        <w:tc>
          <w:tcPr>
            <w:tcW w:w="56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P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  <w:bookmarkStart w:id="0" w:name="_GoBack"/>
            <w:bookmarkEnd w:id="0"/>
          </w:p>
        </w:tc>
      </w:tr>
      <w:tr w:rsidR="004B2E3E" w:rsidTr="004B2E3E">
        <w:trPr>
          <w:trHeight w:val="1817"/>
        </w:trPr>
        <w:tc>
          <w:tcPr>
            <w:tcW w:w="1154" w:type="dxa"/>
            <w:tcBorders>
              <w:top w:val="single" w:sz="12" w:space="0" w:color="9F9F9F"/>
              <w:bottom w:val="single" w:sz="6" w:space="0" w:color="EFEFEF"/>
              <w:right w:val="single" w:sz="12" w:space="0" w:color="9F9F9F"/>
            </w:tcBorders>
          </w:tcPr>
          <w:p w:rsidR="004B2E3E" w:rsidRDefault="004B2E3E" w:rsidP="0026710D">
            <w:pPr>
              <w:pStyle w:val="TableParagraph"/>
              <w:spacing w:before="12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12" w:space="0" w:color="9F9F9F"/>
              <w:left w:val="single" w:sz="12" w:space="0" w:color="9F9F9F"/>
              <w:bottom w:val="single" w:sz="6" w:space="0" w:color="EFEFEF"/>
              <w:right w:val="single" w:sz="12" w:space="0" w:color="9F9F9F"/>
            </w:tcBorders>
          </w:tcPr>
          <w:p w:rsidR="004B2E3E" w:rsidRPr="004B2E3E" w:rsidRDefault="004B2E3E" w:rsidP="004B2E3E">
            <w:pPr>
              <w:pStyle w:val="TableParagraph"/>
              <w:spacing w:before="125"/>
              <w:ind w:left="63" w:firstLine="590"/>
              <w:rPr>
                <w:sz w:val="24"/>
                <w:lang w:val="ru-RU"/>
              </w:rPr>
            </w:pPr>
            <w:r w:rsidRPr="004B2E3E">
              <w:rPr>
                <w:spacing w:val="-2"/>
                <w:sz w:val="24"/>
                <w:lang w:val="ru-RU"/>
              </w:rPr>
              <w:t>Группа общеразвивающей направленности</w:t>
            </w:r>
          </w:p>
          <w:p w:rsidR="004B2E3E" w:rsidRPr="004B2E3E" w:rsidRDefault="004B2E3E" w:rsidP="004B2E3E">
            <w:pPr>
              <w:pStyle w:val="TableParagraph"/>
              <w:spacing w:before="3"/>
              <w:ind w:left="5" w:right="5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для</w:t>
            </w:r>
            <w:r w:rsidRPr="004B2E3E">
              <w:rPr>
                <w:spacing w:val="-1"/>
                <w:sz w:val="24"/>
                <w:lang w:val="ru-RU"/>
              </w:rPr>
              <w:t xml:space="preserve"> </w:t>
            </w:r>
            <w:r w:rsidRPr="004B2E3E">
              <w:rPr>
                <w:spacing w:val="-2"/>
                <w:sz w:val="24"/>
                <w:lang w:val="ru-RU"/>
              </w:rPr>
              <w:t>детей</w:t>
            </w:r>
          </w:p>
          <w:p w:rsidR="004B2E3E" w:rsidRPr="004B2E3E" w:rsidRDefault="004B2E3E" w:rsidP="004B2E3E">
            <w:pPr>
              <w:pStyle w:val="TableParagraph"/>
              <w:spacing w:before="75"/>
              <w:ind w:left="5" w:right="5"/>
              <w:rPr>
                <w:sz w:val="24"/>
                <w:lang w:val="ru-RU"/>
              </w:rPr>
            </w:pPr>
            <w:r w:rsidRPr="004B2E3E">
              <w:rPr>
                <w:sz w:val="24"/>
                <w:lang w:val="ru-RU"/>
              </w:rPr>
              <w:t>от</w:t>
            </w:r>
            <w:r w:rsidRPr="004B2E3E">
              <w:rPr>
                <w:spacing w:val="-3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6</w:t>
            </w:r>
            <w:r w:rsidRPr="004B2E3E">
              <w:rPr>
                <w:spacing w:val="1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до</w:t>
            </w:r>
            <w:r w:rsidRPr="004B2E3E">
              <w:rPr>
                <w:spacing w:val="5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7</w:t>
            </w:r>
            <w:r w:rsidRPr="004B2E3E">
              <w:rPr>
                <w:spacing w:val="-4"/>
                <w:sz w:val="24"/>
                <w:lang w:val="ru-RU"/>
              </w:rPr>
              <w:t xml:space="preserve"> </w:t>
            </w:r>
            <w:r w:rsidRPr="004B2E3E">
              <w:rPr>
                <w:sz w:val="24"/>
                <w:lang w:val="ru-RU"/>
              </w:rPr>
              <w:t>лет</w:t>
            </w:r>
          </w:p>
        </w:tc>
        <w:tc>
          <w:tcPr>
            <w:tcW w:w="5670" w:type="dxa"/>
            <w:tcBorders>
              <w:top w:val="single" w:sz="12" w:space="0" w:color="9F9F9F"/>
              <w:left w:val="single" w:sz="12" w:space="0" w:color="9F9F9F"/>
              <w:bottom w:val="single" w:sz="6" w:space="0" w:color="EFEFEF"/>
              <w:right w:val="single" w:sz="6" w:space="0" w:color="EFEFEF"/>
            </w:tcBorders>
          </w:tcPr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</w:p>
          <w:p w:rsidR="004B2E3E" w:rsidRPr="004B2E3E" w:rsidRDefault="004B2E3E" w:rsidP="0026710D">
            <w:pPr>
              <w:pStyle w:val="TableParagraph"/>
              <w:ind w:righ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</w:tr>
    </w:tbl>
    <w:p w:rsidR="004B2E3E" w:rsidRDefault="004B2E3E" w:rsidP="004B2E3E"/>
    <w:p w:rsidR="00367089" w:rsidRDefault="00367089"/>
    <w:sectPr w:rsidR="00367089" w:rsidSect="004B2E3E">
      <w:pgSz w:w="11910" w:h="16840"/>
      <w:pgMar w:top="5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3E"/>
    <w:rsid w:val="00367089"/>
    <w:rsid w:val="004B2E3E"/>
    <w:rsid w:val="00D1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689B"/>
  <w15:chartTrackingRefBased/>
  <w15:docId w15:val="{EAC6B965-A9F7-4D07-961E-578A03DE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2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B2E3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2E3E"/>
    <w:pPr>
      <w:spacing w:before="64"/>
      <w:ind w:right="246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B2E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2E3E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4B2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106</dc:creator>
  <cp:keywords/>
  <dc:description/>
  <cp:lastModifiedBy>сад 106</cp:lastModifiedBy>
  <cp:revision>1</cp:revision>
  <dcterms:created xsi:type="dcterms:W3CDTF">2025-06-23T06:52:00Z</dcterms:created>
  <dcterms:modified xsi:type="dcterms:W3CDTF">2025-06-23T06:59:00Z</dcterms:modified>
</cp:coreProperties>
</file>